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0686" w:rsidRPr="00293D62" w:rsidRDefault="00B10686" w:rsidP="00B10686">
      <w:pPr>
        <w:jc w:val="center"/>
        <w:rPr>
          <w:rFonts w:ascii="Arial" w:hAnsi="Arial" w:cs="Arial"/>
          <w:b/>
          <w:sz w:val="32"/>
          <w:szCs w:val="28"/>
        </w:rPr>
      </w:pPr>
      <w:r w:rsidRPr="00B86B7C">
        <w:rPr>
          <w:b/>
          <w:noProof/>
          <w:sz w:val="28"/>
          <w:lang w:eastAsia="en-IN" w:bidi="ar-SA"/>
        </w:rPr>
        <w:drawing>
          <wp:anchor distT="0" distB="0" distL="114300" distR="114300" simplePos="0" relativeHeight="251659264" behindDoc="1" locked="0" layoutInCell="1" allowOverlap="1" wp14:anchorId="6A8CFD07" wp14:editId="3DD3DC0C">
            <wp:simplePos x="0" y="0"/>
            <wp:positionH relativeFrom="column">
              <wp:posOffset>-295275</wp:posOffset>
            </wp:positionH>
            <wp:positionV relativeFrom="paragraph">
              <wp:posOffset>0</wp:posOffset>
            </wp:positionV>
            <wp:extent cx="828675" cy="923290"/>
            <wp:effectExtent l="0" t="0" r="9525" b="0"/>
            <wp:wrapTight wrapText="bothSides">
              <wp:wrapPolygon edited="0">
                <wp:start x="0" y="0"/>
                <wp:lineTo x="0" y="20946"/>
                <wp:lineTo x="21352" y="20946"/>
                <wp:lineTo x="21352" y="0"/>
                <wp:lineTo x="0" y="0"/>
              </wp:wrapPolygon>
            </wp:wrapTight>
            <wp:docPr id="20" name="Picture 8" descr="Image result for ANDHRA PRADESH DROUGHT MITIGATION PROJECT 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8" descr="Image result for ANDHRA PRADESH DROUGHT MITIGATION PROJECT SYMBOL"/>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28675" cy="923290"/>
                    </a:xfrm>
                    <a:prstGeom prst="rect">
                      <a:avLst/>
                    </a:prstGeom>
                    <a:noFill/>
                  </pic:spPr>
                </pic:pic>
              </a:graphicData>
            </a:graphic>
            <wp14:sizeRelH relativeFrom="margin">
              <wp14:pctWidth>0</wp14:pctWidth>
            </wp14:sizeRelH>
          </wp:anchor>
        </w:drawing>
      </w:r>
      <w:r w:rsidRPr="00293D62">
        <w:rPr>
          <w:rFonts w:ascii="Arial" w:hAnsi="Arial" w:cs="Arial"/>
          <w:b/>
          <w:sz w:val="32"/>
          <w:szCs w:val="28"/>
        </w:rPr>
        <w:t xml:space="preserve">Andhra Pradesh Drought Mitigation Project </w:t>
      </w:r>
    </w:p>
    <w:p w:rsidR="00B10686" w:rsidRDefault="00B10686" w:rsidP="00B10686">
      <w:pPr>
        <w:jc w:val="center"/>
        <w:rPr>
          <w:rFonts w:ascii="Arial" w:hAnsi="Arial" w:cs="Arial"/>
          <w:b/>
          <w:sz w:val="28"/>
          <w:szCs w:val="24"/>
        </w:rPr>
      </w:pPr>
      <w:r w:rsidRPr="00293D62">
        <w:rPr>
          <w:rFonts w:ascii="Arial" w:hAnsi="Arial" w:cs="Arial"/>
          <w:b/>
          <w:sz w:val="28"/>
          <w:szCs w:val="24"/>
        </w:rPr>
        <w:t xml:space="preserve">Package of practices </w:t>
      </w:r>
    </w:p>
    <w:p w:rsidR="003C7E3C" w:rsidRPr="00B10686" w:rsidRDefault="007D0F58" w:rsidP="003C7E3C">
      <w:pPr>
        <w:pStyle w:val="NoSpacing"/>
        <w:jc w:val="center"/>
        <w:rPr>
          <w:rFonts w:ascii="Arial" w:hAnsi="Arial" w:cs="Arial"/>
          <w:b/>
          <w:bCs/>
          <w:lang w:val="en-US" w:bidi="ar-SA"/>
        </w:rPr>
      </w:pPr>
      <w:r w:rsidRPr="00B10686">
        <w:rPr>
          <w:rFonts w:ascii="Arial" w:hAnsi="Arial" w:cs="Arial"/>
          <w:b/>
          <w:bCs/>
          <w:lang w:val="en-US" w:bidi="ar-SA"/>
        </w:rPr>
        <w:t>Bajra or</w:t>
      </w:r>
      <w:r w:rsidR="00F24A6D" w:rsidRPr="00B10686">
        <w:rPr>
          <w:rFonts w:ascii="Arial" w:hAnsi="Arial" w:cs="Arial"/>
          <w:b/>
          <w:bCs/>
          <w:lang w:val="en-US" w:bidi="ar-SA"/>
        </w:rPr>
        <w:t xml:space="preserve"> </w:t>
      </w:r>
      <w:r w:rsidR="003C7E3C" w:rsidRPr="00B10686">
        <w:rPr>
          <w:rFonts w:ascii="Arial" w:hAnsi="Arial" w:cs="Arial"/>
          <w:b/>
          <w:bCs/>
          <w:lang w:val="en-US" w:bidi="ar-SA"/>
        </w:rPr>
        <w:t>Pearl Millet</w:t>
      </w:r>
    </w:p>
    <w:p w:rsidR="00F24A6D" w:rsidRPr="00B10686" w:rsidRDefault="00F24A6D" w:rsidP="003C7E3C">
      <w:pPr>
        <w:pStyle w:val="NoSpacing"/>
        <w:jc w:val="center"/>
        <w:rPr>
          <w:rFonts w:ascii="Arial" w:hAnsi="Arial" w:cs="Arial"/>
          <w:b/>
          <w:bCs/>
          <w:lang w:val="en-US" w:bidi="ar-SA"/>
        </w:rPr>
      </w:pPr>
      <w:r w:rsidRPr="00B10686">
        <w:rPr>
          <w:rFonts w:ascii="Arial" w:hAnsi="Arial" w:cs="Arial"/>
          <w:b/>
          <w:bCs/>
          <w:lang w:val="en-US" w:bidi="ar-SA"/>
        </w:rPr>
        <w:t>Pennisetum typhoids L.</w:t>
      </w:r>
    </w:p>
    <w:p w:rsidR="001C1900" w:rsidRDefault="001C1900" w:rsidP="001C1900">
      <w:pPr>
        <w:pStyle w:val="NoSpacing"/>
        <w:jc w:val="both"/>
        <w:rPr>
          <w:lang w:val="en-US" w:bidi="ar-SA"/>
        </w:rPr>
      </w:pPr>
    </w:p>
    <w:p w:rsidR="003C7E3C" w:rsidRPr="00B10686" w:rsidRDefault="00EF4820" w:rsidP="001C1900">
      <w:pPr>
        <w:pStyle w:val="NoSpacing"/>
        <w:jc w:val="both"/>
        <w:rPr>
          <w:rFonts w:ascii="Arial" w:hAnsi="Arial" w:cs="Arial"/>
          <w:lang w:val="en-US" w:bidi="ar-SA"/>
        </w:rPr>
      </w:pPr>
      <w:r w:rsidRPr="00B10686">
        <w:rPr>
          <w:rFonts w:ascii="Arial" w:hAnsi="Arial" w:cs="Arial"/>
          <w:lang w:val="en-US" w:bidi="ar-SA"/>
        </w:rPr>
        <w:t>Bajra (</w:t>
      </w:r>
      <w:r w:rsidR="00F24A6D" w:rsidRPr="00B10686">
        <w:rPr>
          <w:rFonts w:ascii="Arial" w:hAnsi="Arial" w:cs="Arial"/>
          <w:lang w:val="en-US" w:bidi="ar-SA"/>
        </w:rPr>
        <w:t xml:space="preserve">Pearl </w:t>
      </w:r>
      <w:r w:rsidR="007D0F58" w:rsidRPr="00B10686">
        <w:rPr>
          <w:rFonts w:ascii="Arial" w:hAnsi="Arial" w:cs="Arial"/>
          <w:lang w:val="en-US" w:bidi="ar-SA"/>
        </w:rPr>
        <w:t>millet)</w:t>
      </w:r>
      <w:r w:rsidR="00F24A6D" w:rsidRPr="00B10686">
        <w:rPr>
          <w:rFonts w:ascii="Arial" w:hAnsi="Arial" w:cs="Arial"/>
          <w:lang w:val="en-US" w:bidi="ar-SA"/>
        </w:rPr>
        <w:t xml:space="preserve"> is one of the important millet crops which flourishes well even under adverse condition of weather. It provides staple food for the poor in a short period in the relatively dry tracts of the country. It is the most drought tolerant crop among the cereals and millets. </w:t>
      </w:r>
    </w:p>
    <w:p w:rsidR="00F24A6D" w:rsidRPr="00B10686" w:rsidRDefault="00F24A6D" w:rsidP="001C1900">
      <w:pPr>
        <w:pStyle w:val="NoSpacing"/>
        <w:jc w:val="both"/>
        <w:rPr>
          <w:rFonts w:ascii="Arial" w:hAnsi="Arial" w:cs="Arial"/>
          <w:lang w:val="en-US" w:bidi="ar-SA"/>
        </w:rPr>
      </w:pPr>
      <w:r w:rsidRPr="00B10686">
        <w:rPr>
          <w:rFonts w:ascii="Arial" w:hAnsi="Arial" w:cs="Arial"/>
          <w:lang w:val="en-US" w:bidi="ar-SA"/>
        </w:rPr>
        <w:t xml:space="preserve">The grain of bajra is superior in nutritive value to sorghum grain but </w:t>
      </w:r>
      <w:r w:rsidR="001C1900" w:rsidRPr="00B10686">
        <w:rPr>
          <w:rFonts w:ascii="Arial" w:hAnsi="Arial" w:cs="Arial"/>
          <w:lang w:val="en-US" w:bidi="ar-SA"/>
        </w:rPr>
        <w:t>lesser</w:t>
      </w:r>
      <w:r w:rsidRPr="00B10686">
        <w:rPr>
          <w:rFonts w:ascii="Arial" w:hAnsi="Arial" w:cs="Arial"/>
          <w:lang w:val="en-US" w:bidi="ar-SA"/>
        </w:rPr>
        <w:t xml:space="preserve"> in feeding value. Bajra grains contain about 12.4 % moisture,</w:t>
      </w:r>
      <w:r w:rsidR="001C1900" w:rsidRPr="00B10686">
        <w:rPr>
          <w:rFonts w:ascii="Arial" w:hAnsi="Arial" w:cs="Arial"/>
          <w:lang w:val="en-US" w:bidi="ar-SA"/>
        </w:rPr>
        <w:t xml:space="preserve"> </w:t>
      </w:r>
      <w:r w:rsidRPr="00B10686">
        <w:rPr>
          <w:rFonts w:ascii="Arial" w:hAnsi="Arial" w:cs="Arial"/>
          <w:lang w:val="en-US" w:bidi="ar-SA"/>
        </w:rPr>
        <w:t>1.6 % protein, 5% fat, 67% carbohydrates and about 2.7 % minerals.</w:t>
      </w:r>
      <w:r w:rsidR="001C1900" w:rsidRPr="00B10686">
        <w:rPr>
          <w:rFonts w:ascii="Arial" w:hAnsi="Arial" w:cs="Arial"/>
          <w:lang w:val="en-US" w:bidi="ar-SA"/>
        </w:rPr>
        <w:t xml:space="preserve"> Bajra grains are eaten cooked like rice or </w:t>
      </w:r>
      <w:proofErr w:type="spellStart"/>
      <w:r w:rsidR="001C1900" w:rsidRPr="00B10686">
        <w:rPr>
          <w:rFonts w:ascii="Arial" w:hAnsi="Arial" w:cs="Arial"/>
          <w:lang w:val="en-US" w:bidi="ar-SA"/>
        </w:rPr>
        <w:t>rotis</w:t>
      </w:r>
      <w:proofErr w:type="spellEnd"/>
      <w:r w:rsidR="001C1900" w:rsidRPr="00B10686">
        <w:rPr>
          <w:rFonts w:ascii="Arial" w:hAnsi="Arial" w:cs="Arial"/>
          <w:lang w:val="en-US" w:bidi="ar-SA"/>
        </w:rPr>
        <w:t xml:space="preserve"> are prepared out of flour. It is also used as feed for poultry and green fodder or dry karbi for cattle</w:t>
      </w:r>
    </w:p>
    <w:p w:rsidR="005A324B" w:rsidRDefault="005A324B" w:rsidP="001C1900">
      <w:pPr>
        <w:pStyle w:val="NoSpacing"/>
        <w:jc w:val="both"/>
        <w:rPr>
          <w:rFonts w:ascii="Arial" w:hAnsi="Arial" w:cs="Arial"/>
          <w:b/>
          <w:lang w:val="en-US" w:bidi="ar-SA"/>
        </w:rPr>
      </w:pPr>
    </w:p>
    <w:p w:rsidR="001C1900" w:rsidRPr="00B10686" w:rsidRDefault="001C1900" w:rsidP="001C1900">
      <w:pPr>
        <w:pStyle w:val="NoSpacing"/>
        <w:jc w:val="both"/>
        <w:rPr>
          <w:rFonts w:ascii="Arial" w:hAnsi="Arial" w:cs="Arial"/>
          <w:b/>
          <w:lang w:val="en-US" w:bidi="ar-SA"/>
        </w:rPr>
      </w:pPr>
      <w:r w:rsidRPr="00B10686">
        <w:rPr>
          <w:rFonts w:ascii="Arial" w:hAnsi="Arial" w:cs="Arial"/>
          <w:b/>
          <w:lang w:val="en-US" w:bidi="ar-SA"/>
        </w:rPr>
        <w:t>Climate Requirement:</w:t>
      </w:r>
      <w:bookmarkStart w:id="0" w:name="_GoBack"/>
      <w:bookmarkEnd w:id="0"/>
    </w:p>
    <w:p w:rsidR="00EF4820" w:rsidRPr="00B10686" w:rsidRDefault="001C1900" w:rsidP="001C1900">
      <w:pPr>
        <w:pStyle w:val="NoSpacing"/>
        <w:jc w:val="both"/>
        <w:rPr>
          <w:rFonts w:ascii="Arial" w:hAnsi="Arial" w:cs="Arial"/>
          <w:lang w:val="en-US" w:bidi="ar-SA"/>
        </w:rPr>
      </w:pPr>
      <w:r w:rsidRPr="00B10686">
        <w:rPr>
          <w:rFonts w:ascii="Arial" w:hAnsi="Arial" w:cs="Arial"/>
          <w:lang w:val="en-US" w:bidi="ar-SA"/>
        </w:rPr>
        <w:t xml:space="preserve">Bajra is rapid growing warm weather crop suitable for areas with 40-75 centimeter of annual rainfall. It has high degree of resistance for drought conditions. During the vegetative growth of the crop moist weather is useful. The rainfall at flowering time is harmful </w:t>
      </w:r>
      <w:r w:rsidR="00EF4820" w:rsidRPr="00B10686">
        <w:rPr>
          <w:rFonts w:ascii="Arial" w:hAnsi="Arial" w:cs="Arial"/>
          <w:lang w:val="en-US" w:bidi="ar-SA"/>
        </w:rPr>
        <w:t>as it washes the pollen and consequently there is poor seed setting. The crop does better under conditions of light showers followed by bright sunshine.</w:t>
      </w:r>
    </w:p>
    <w:p w:rsidR="005A324B" w:rsidRDefault="005A324B" w:rsidP="001C1900">
      <w:pPr>
        <w:pStyle w:val="NoSpacing"/>
        <w:jc w:val="both"/>
        <w:rPr>
          <w:rFonts w:ascii="Arial" w:hAnsi="Arial" w:cs="Arial"/>
          <w:b/>
          <w:lang w:val="en-US" w:bidi="ar-SA"/>
        </w:rPr>
      </w:pPr>
    </w:p>
    <w:p w:rsidR="00EF4820" w:rsidRPr="00B10686" w:rsidRDefault="00EF4820" w:rsidP="001C1900">
      <w:pPr>
        <w:pStyle w:val="NoSpacing"/>
        <w:jc w:val="both"/>
        <w:rPr>
          <w:rFonts w:ascii="Arial" w:hAnsi="Arial" w:cs="Arial"/>
          <w:lang w:val="en-US" w:bidi="ar-SA"/>
        </w:rPr>
      </w:pPr>
      <w:r w:rsidRPr="00B10686">
        <w:rPr>
          <w:rFonts w:ascii="Arial" w:hAnsi="Arial" w:cs="Arial"/>
          <w:b/>
          <w:lang w:val="en-US" w:bidi="ar-SA"/>
        </w:rPr>
        <w:t>Soil:</w:t>
      </w:r>
      <w:r w:rsidRPr="00B10686">
        <w:rPr>
          <w:rFonts w:ascii="Arial" w:hAnsi="Arial" w:cs="Arial"/>
          <w:lang w:val="en-US" w:bidi="ar-SA"/>
        </w:rPr>
        <w:t xml:space="preserve"> </w:t>
      </w:r>
    </w:p>
    <w:p w:rsidR="00EF4820" w:rsidRPr="00B10686" w:rsidRDefault="00EF4820" w:rsidP="001C1900">
      <w:pPr>
        <w:pStyle w:val="NoSpacing"/>
        <w:jc w:val="both"/>
        <w:rPr>
          <w:rFonts w:ascii="Arial" w:hAnsi="Arial" w:cs="Arial"/>
          <w:lang w:val="en-US" w:bidi="ar-SA"/>
        </w:rPr>
      </w:pPr>
      <w:r w:rsidRPr="00B10686">
        <w:rPr>
          <w:rFonts w:ascii="Arial" w:hAnsi="Arial" w:cs="Arial"/>
          <w:lang w:val="en-US" w:bidi="ar-SA"/>
        </w:rPr>
        <w:t xml:space="preserve">Bajra can be grown on a wide variety of soils, but being sensitive to water </w:t>
      </w:r>
      <w:proofErr w:type="spellStart"/>
      <w:r w:rsidRPr="00B10686">
        <w:rPr>
          <w:rFonts w:ascii="Arial" w:hAnsi="Arial" w:cs="Arial"/>
          <w:lang w:val="en-US" w:bidi="ar-SA"/>
        </w:rPr>
        <w:t>loggin</w:t>
      </w:r>
      <w:proofErr w:type="spellEnd"/>
      <w:r w:rsidRPr="00B10686">
        <w:rPr>
          <w:rFonts w:ascii="Arial" w:hAnsi="Arial" w:cs="Arial"/>
          <w:lang w:val="en-US" w:bidi="ar-SA"/>
        </w:rPr>
        <w:t>, it does best on well drained sandy loams, Bajra is sensitive to acidic soil s. It is grow successfully on black cotton soils, alluvial soils and red soils.</w:t>
      </w:r>
    </w:p>
    <w:p w:rsidR="001C1900" w:rsidRPr="00B10686" w:rsidRDefault="001C1900" w:rsidP="001C1900">
      <w:pPr>
        <w:pStyle w:val="NoSpacing"/>
        <w:jc w:val="both"/>
        <w:rPr>
          <w:rFonts w:ascii="Arial" w:hAnsi="Arial" w:cs="Arial"/>
          <w:lang w:val="en-US" w:bidi="ar-SA"/>
        </w:rPr>
      </w:pPr>
      <w:r w:rsidRPr="00B10686">
        <w:rPr>
          <w:rFonts w:ascii="Arial" w:hAnsi="Arial" w:cs="Arial"/>
          <w:lang w:val="en-US" w:bidi="ar-SA"/>
        </w:rPr>
        <w:t xml:space="preserve"> </w:t>
      </w:r>
    </w:p>
    <w:p w:rsidR="002778E9" w:rsidRPr="00B10686" w:rsidRDefault="002778E9" w:rsidP="002778E9">
      <w:pPr>
        <w:pStyle w:val="NoSpacing"/>
        <w:rPr>
          <w:rFonts w:ascii="Arial" w:hAnsi="Arial" w:cs="Arial"/>
          <w:b/>
          <w:lang w:val="en-US"/>
        </w:rPr>
      </w:pPr>
      <w:r w:rsidRPr="00B10686">
        <w:rPr>
          <w:rFonts w:ascii="Arial" w:hAnsi="Arial" w:cs="Arial"/>
          <w:b/>
          <w:lang w:val="en-US" w:bidi="ar-SA"/>
        </w:rPr>
        <w:t>Varieties along with recommended area</w:t>
      </w:r>
      <w:r w:rsidRPr="00B10686">
        <w:rPr>
          <w:rFonts w:ascii="Arial" w:hAnsi="Arial" w:cs="Arial"/>
          <w:b/>
          <w:lang w:val="en-US"/>
        </w:rPr>
        <w:t xml:space="preserve">: </w:t>
      </w:r>
    </w:p>
    <w:p w:rsidR="002778E9" w:rsidRPr="00B10686" w:rsidRDefault="002778E9" w:rsidP="002778E9">
      <w:pPr>
        <w:pStyle w:val="NoSpacing"/>
        <w:rPr>
          <w:rFonts w:ascii="Arial" w:hAnsi="Arial" w:cs="Arial"/>
          <w:lang w:val="en-US" w:bidi="ar-SA"/>
        </w:rPr>
      </w:pPr>
      <w:r w:rsidRPr="00B10686">
        <w:rPr>
          <w:rFonts w:ascii="Arial" w:hAnsi="Arial" w:cs="Arial"/>
          <w:lang w:val="en-US" w:bidi="ar-SA"/>
        </w:rPr>
        <w:t xml:space="preserve">Open pollinated varieties (Composites &amp; synthetics): ICMV 221, ICTP 8203, </w:t>
      </w:r>
      <w:proofErr w:type="gramStart"/>
      <w:r w:rsidRPr="00B10686">
        <w:rPr>
          <w:rFonts w:ascii="Arial" w:hAnsi="Arial" w:cs="Arial"/>
          <w:lang w:val="en-US" w:bidi="ar-SA"/>
        </w:rPr>
        <w:t>Raj</w:t>
      </w:r>
      <w:proofErr w:type="gramEnd"/>
      <w:r w:rsidRPr="00B10686">
        <w:rPr>
          <w:rFonts w:ascii="Arial" w:hAnsi="Arial" w:cs="Arial"/>
          <w:lang w:val="en-US" w:bidi="ar-SA"/>
        </w:rPr>
        <w:t xml:space="preserve"> 171</w:t>
      </w:r>
    </w:p>
    <w:p w:rsidR="002778E9" w:rsidRPr="00B10686" w:rsidRDefault="002778E9" w:rsidP="002778E9">
      <w:pPr>
        <w:pStyle w:val="NoSpacing"/>
        <w:rPr>
          <w:rFonts w:ascii="Arial" w:hAnsi="Arial" w:cs="Arial"/>
          <w:lang w:val="en-US" w:bidi="ar-SA"/>
        </w:rPr>
      </w:pPr>
      <w:r w:rsidRPr="00B10686">
        <w:rPr>
          <w:rFonts w:ascii="Arial" w:hAnsi="Arial" w:cs="Arial"/>
          <w:lang w:val="en-US" w:bidi="ar-SA"/>
        </w:rPr>
        <w:t xml:space="preserve">Hybrids: HHB 67, ICMH 356, RHB 121 and PHB - 3   </w:t>
      </w:r>
    </w:p>
    <w:p w:rsidR="00697A20" w:rsidRDefault="002778E9" w:rsidP="002778E9">
      <w:pPr>
        <w:rPr>
          <w:rFonts w:ascii="Arial" w:hAnsi="Arial" w:cs="Arial"/>
          <w:lang w:val="en-US" w:bidi="ar-SA"/>
        </w:rPr>
      </w:pPr>
      <w:r w:rsidRPr="00B10686">
        <w:rPr>
          <w:rFonts w:ascii="Arial" w:hAnsi="Arial" w:cs="Arial"/>
          <w:lang w:val="en-US" w:bidi="ar-SA"/>
        </w:rPr>
        <w:t>These varieties / hybrids are suitable in all Bajra growing areas of Andhra Pradesh</w:t>
      </w:r>
    </w:p>
    <w:p w:rsidR="00B10686" w:rsidRDefault="00B10686" w:rsidP="002778E9">
      <w:pPr>
        <w:rPr>
          <w:rFonts w:ascii="Arial" w:hAnsi="Arial" w:cs="Arial"/>
          <w:b/>
          <w:lang w:val="en-US" w:bidi="ar-SA"/>
        </w:rPr>
      </w:pPr>
      <w:r w:rsidRPr="00B10686">
        <w:rPr>
          <w:rFonts w:ascii="Arial" w:hAnsi="Arial" w:cs="Arial"/>
          <w:b/>
          <w:lang w:val="en-US" w:bidi="ar-SA"/>
        </w:rPr>
        <w:t xml:space="preserve">Rotations and mixed cropping: </w:t>
      </w:r>
    </w:p>
    <w:p w:rsidR="00B10686" w:rsidRPr="00B10686" w:rsidRDefault="00B10686" w:rsidP="00B10686">
      <w:pPr>
        <w:jc w:val="both"/>
        <w:rPr>
          <w:rFonts w:ascii="Arial" w:hAnsi="Arial" w:cs="Arial"/>
          <w:lang w:val="en-US" w:bidi="ar-SA"/>
        </w:rPr>
      </w:pPr>
      <w:r w:rsidRPr="00B10686">
        <w:rPr>
          <w:rFonts w:ascii="Arial" w:hAnsi="Arial" w:cs="Arial"/>
          <w:lang w:val="en-US" w:bidi="ar-SA"/>
        </w:rPr>
        <w:t xml:space="preserve">Bajra </w:t>
      </w:r>
      <w:r w:rsidR="00603987">
        <w:rPr>
          <w:rFonts w:ascii="Arial" w:hAnsi="Arial" w:cs="Arial"/>
          <w:lang w:val="en-US" w:bidi="ar-SA"/>
        </w:rPr>
        <w:t xml:space="preserve">as main </w:t>
      </w:r>
      <w:r w:rsidR="000405E0">
        <w:rPr>
          <w:rFonts w:ascii="Arial" w:hAnsi="Arial" w:cs="Arial"/>
          <w:lang w:val="en-US" w:bidi="ar-SA"/>
        </w:rPr>
        <w:t xml:space="preserve">crop and </w:t>
      </w:r>
      <w:r w:rsidR="00603987">
        <w:rPr>
          <w:rFonts w:ascii="Arial" w:hAnsi="Arial" w:cs="Arial"/>
          <w:lang w:val="en-US" w:bidi="ar-SA"/>
        </w:rPr>
        <w:t xml:space="preserve">intercropping </w:t>
      </w:r>
      <w:r w:rsidRPr="00B10686">
        <w:rPr>
          <w:rFonts w:ascii="Arial" w:hAnsi="Arial" w:cs="Arial"/>
          <w:lang w:val="en-US" w:bidi="ar-SA"/>
        </w:rPr>
        <w:t xml:space="preserve">with </w:t>
      </w:r>
      <w:proofErr w:type="spellStart"/>
      <w:r w:rsidRPr="00B10686">
        <w:rPr>
          <w:rFonts w:ascii="Arial" w:hAnsi="Arial" w:cs="Arial"/>
          <w:lang w:val="en-US" w:bidi="ar-SA"/>
        </w:rPr>
        <w:t>redgram</w:t>
      </w:r>
      <w:proofErr w:type="spellEnd"/>
      <w:r>
        <w:rPr>
          <w:rFonts w:ascii="Arial" w:hAnsi="Arial" w:cs="Arial"/>
          <w:lang w:val="en-US" w:bidi="ar-SA"/>
        </w:rPr>
        <w:t>,</w:t>
      </w:r>
      <w:r w:rsidRPr="00B10686">
        <w:rPr>
          <w:rFonts w:ascii="Arial" w:hAnsi="Arial" w:cs="Arial"/>
          <w:lang w:val="en-US" w:bidi="ar-SA"/>
        </w:rPr>
        <w:t xml:space="preserve"> </w:t>
      </w:r>
      <w:r>
        <w:rPr>
          <w:rFonts w:ascii="Arial" w:hAnsi="Arial" w:cs="Arial"/>
          <w:lang w:val="en-US" w:bidi="ar-SA"/>
        </w:rPr>
        <w:t>cow pea and</w:t>
      </w:r>
      <w:r w:rsidRPr="00B10686">
        <w:rPr>
          <w:rFonts w:ascii="Arial" w:hAnsi="Arial" w:cs="Arial"/>
          <w:lang w:val="en-US" w:bidi="ar-SA"/>
        </w:rPr>
        <w:t xml:space="preserve"> green</w:t>
      </w:r>
      <w:r>
        <w:rPr>
          <w:rFonts w:ascii="Arial" w:hAnsi="Arial" w:cs="Arial"/>
          <w:lang w:val="en-US" w:bidi="ar-SA"/>
        </w:rPr>
        <w:t xml:space="preserve"> </w:t>
      </w:r>
      <w:r w:rsidRPr="00B10686">
        <w:rPr>
          <w:rFonts w:ascii="Arial" w:hAnsi="Arial" w:cs="Arial"/>
          <w:lang w:val="en-US" w:bidi="ar-SA"/>
        </w:rPr>
        <w:t>gram.</w:t>
      </w:r>
      <w:r>
        <w:rPr>
          <w:rFonts w:ascii="Arial" w:hAnsi="Arial" w:cs="Arial"/>
          <w:lang w:val="en-US" w:bidi="ar-SA"/>
        </w:rPr>
        <w:t xml:space="preserve"> Bajra is best combination </w:t>
      </w:r>
      <w:r w:rsidR="002B1FAA">
        <w:rPr>
          <w:rFonts w:ascii="Arial" w:hAnsi="Arial" w:cs="Arial"/>
          <w:lang w:val="en-US" w:bidi="ar-SA"/>
        </w:rPr>
        <w:t xml:space="preserve">by </w:t>
      </w:r>
      <w:r>
        <w:rPr>
          <w:rFonts w:ascii="Arial" w:hAnsi="Arial" w:cs="Arial"/>
          <w:lang w:val="en-US" w:bidi="ar-SA"/>
        </w:rPr>
        <w:t xml:space="preserve">mix of Mesta and creeper type of long duration crop </w:t>
      </w:r>
      <w:r w:rsidR="00603987">
        <w:rPr>
          <w:rFonts w:ascii="Arial" w:hAnsi="Arial" w:cs="Arial"/>
          <w:lang w:val="en-US" w:bidi="ar-SA"/>
        </w:rPr>
        <w:t xml:space="preserve">between bajra </w:t>
      </w:r>
      <w:proofErr w:type="gramStart"/>
      <w:r w:rsidR="00603987">
        <w:rPr>
          <w:rFonts w:ascii="Arial" w:hAnsi="Arial" w:cs="Arial"/>
          <w:lang w:val="en-US" w:bidi="ar-SA"/>
        </w:rPr>
        <w:t>row</w:t>
      </w:r>
      <w:proofErr w:type="gramEnd"/>
      <w:r w:rsidR="00603987">
        <w:rPr>
          <w:rFonts w:ascii="Arial" w:hAnsi="Arial" w:cs="Arial"/>
          <w:lang w:val="en-US" w:bidi="ar-SA"/>
        </w:rPr>
        <w:t>, which</w:t>
      </w:r>
      <w:r>
        <w:rPr>
          <w:rFonts w:ascii="Arial" w:hAnsi="Arial" w:cs="Arial"/>
          <w:lang w:val="en-US" w:bidi="ar-SA"/>
        </w:rPr>
        <w:t xml:space="preserve"> suits to</w:t>
      </w:r>
      <w:r w:rsidR="00603987">
        <w:rPr>
          <w:rFonts w:ascii="Arial" w:hAnsi="Arial" w:cs="Arial"/>
          <w:lang w:val="en-US" w:bidi="ar-SA"/>
        </w:rPr>
        <w:t xml:space="preserve"> </w:t>
      </w:r>
      <w:r>
        <w:rPr>
          <w:rFonts w:ascii="Arial" w:hAnsi="Arial" w:cs="Arial"/>
          <w:lang w:val="en-US" w:bidi="ar-SA"/>
        </w:rPr>
        <w:t>Navadhanya cropping systems. Advantage of mixed crop is ensured food crops harvested in different interval.</w:t>
      </w:r>
    </w:p>
    <w:p w:rsidR="00B10686" w:rsidRDefault="002778E9" w:rsidP="002778E9">
      <w:pPr>
        <w:rPr>
          <w:rFonts w:ascii="Arial" w:hAnsi="Arial" w:cs="Arial"/>
          <w:lang w:val="en-US" w:bidi="ar-SA"/>
        </w:rPr>
      </w:pPr>
      <w:r w:rsidRPr="00B10686">
        <w:rPr>
          <w:rFonts w:ascii="Arial" w:hAnsi="Arial" w:cs="Arial"/>
          <w:b/>
          <w:lang w:val="en-US" w:bidi="ar-SA"/>
        </w:rPr>
        <w:t>Land preparation:</w:t>
      </w:r>
      <w:r w:rsidRPr="00B10686">
        <w:rPr>
          <w:rFonts w:ascii="Arial" w:hAnsi="Arial" w:cs="Arial"/>
          <w:lang w:val="en-US" w:bidi="ar-SA"/>
        </w:rPr>
        <w:t xml:space="preserve"> </w:t>
      </w:r>
    </w:p>
    <w:p w:rsidR="002778E9" w:rsidRPr="00B10686" w:rsidRDefault="002778E9" w:rsidP="00B10686">
      <w:pPr>
        <w:jc w:val="both"/>
        <w:rPr>
          <w:rFonts w:ascii="Arial" w:hAnsi="Arial" w:cs="Arial"/>
          <w:lang w:val="en-US" w:bidi="ar-SA"/>
        </w:rPr>
      </w:pPr>
      <w:r w:rsidRPr="00B10686">
        <w:rPr>
          <w:rFonts w:ascii="Arial" w:hAnsi="Arial" w:cs="Arial"/>
          <w:lang w:val="en-US" w:bidi="ar-SA"/>
        </w:rPr>
        <w:t>One deep ploughing with Mould board plough followed by ploughing with wooden plough twice in summer season. Before sowing, secondary tillage with cultivator to prepare smooth seed bed. Minor land smoothening before sowing helps in better in situ moisture conservation</w:t>
      </w:r>
    </w:p>
    <w:p w:rsidR="002778E9" w:rsidRPr="00B10686" w:rsidRDefault="002778E9" w:rsidP="002778E9">
      <w:pPr>
        <w:rPr>
          <w:rFonts w:ascii="Arial" w:hAnsi="Arial" w:cs="Arial"/>
          <w:lang w:val="en-US" w:bidi="ar-SA"/>
        </w:rPr>
      </w:pPr>
      <w:r w:rsidRPr="00B10686">
        <w:rPr>
          <w:rFonts w:ascii="Arial" w:hAnsi="Arial" w:cs="Arial"/>
          <w:lang w:val="en-US" w:bidi="ar-SA"/>
        </w:rPr>
        <w:t>Treat the seed with Thiram or Captan @ 3 g/kg seed. Soak the seed in 2% (20 g /lit) salt solution for 10 minutes to remove ergot infected seed.</w:t>
      </w:r>
    </w:p>
    <w:p w:rsidR="002778E9" w:rsidRPr="00B10686" w:rsidRDefault="002778E9" w:rsidP="002778E9">
      <w:pPr>
        <w:pStyle w:val="NoSpacing"/>
        <w:rPr>
          <w:rFonts w:ascii="Arial" w:hAnsi="Arial" w:cs="Arial"/>
          <w:b/>
          <w:lang w:val="en-US" w:bidi="ar-SA"/>
        </w:rPr>
      </w:pPr>
      <w:r w:rsidRPr="00B10686">
        <w:rPr>
          <w:rFonts w:ascii="Arial" w:hAnsi="Arial" w:cs="Arial"/>
          <w:b/>
          <w:lang w:val="en-US" w:bidi="ar-SA"/>
        </w:rPr>
        <w:t xml:space="preserve">Sowing time: </w:t>
      </w:r>
    </w:p>
    <w:p w:rsidR="002778E9" w:rsidRPr="00B10686" w:rsidRDefault="002778E9" w:rsidP="002778E9">
      <w:pPr>
        <w:pStyle w:val="NoSpacing"/>
        <w:rPr>
          <w:rFonts w:ascii="Arial" w:hAnsi="Arial" w:cs="Arial"/>
          <w:lang w:val="en-US" w:bidi="ar-SA"/>
        </w:rPr>
      </w:pPr>
      <w:r w:rsidRPr="00B10686">
        <w:rPr>
          <w:rFonts w:ascii="Arial" w:hAnsi="Arial" w:cs="Arial"/>
          <w:lang w:val="en-US" w:bidi="ar-SA"/>
        </w:rPr>
        <w:t>Kharif:  Complete sowings by 15th July</w:t>
      </w:r>
    </w:p>
    <w:p w:rsidR="002778E9" w:rsidRPr="00B10686" w:rsidRDefault="002778E9" w:rsidP="002778E9">
      <w:pPr>
        <w:pStyle w:val="NoSpacing"/>
        <w:rPr>
          <w:rFonts w:ascii="Arial" w:hAnsi="Arial" w:cs="Arial"/>
          <w:lang w:val="en-US" w:bidi="ar-SA"/>
        </w:rPr>
      </w:pPr>
      <w:r w:rsidRPr="00B10686">
        <w:rPr>
          <w:rFonts w:ascii="Arial" w:hAnsi="Arial" w:cs="Arial"/>
          <w:lang w:val="en-US" w:bidi="ar-SA"/>
        </w:rPr>
        <w:t>Rabi   :    September- October</w:t>
      </w:r>
    </w:p>
    <w:p w:rsidR="002778E9" w:rsidRPr="00B10686" w:rsidRDefault="002778E9" w:rsidP="002778E9">
      <w:pPr>
        <w:rPr>
          <w:rFonts w:ascii="Arial" w:hAnsi="Arial" w:cs="Arial"/>
          <w:lang w:val="en-US" w:bidi="ar-SA"/>
        </w:rPr>
      </w:pPr>
      <w:r w:rsidRPr="00B10686">
        <w:rPr>
          <w:rFonts w:ascii="Arial" w:hAnsi="Arial" w:cs="Arial"/>
          <w:lang w:val="en-US" w:bidi="ar-SA"/>
        </w:rPr>
        <w:t>Summer:  January 15 – February end</w:t>
      </w:r>
    </w:p>
    <w:p w:rsidR="002778E9" w:rsidRPr="00B10686" w:rsidRDefault="002778E9" w:rsidP="002778E9">
      <w:pPr>
        <w:pStyle w:val="NoSpacing"/>
        <w:rPr>
          <w:rFonts w:ascii="Arial" w:hAnsi="Arial" w:cs="Arial"/>
          <w:b/>
          <w:lang w:val="en-US" w:bidi="ar-SA"/>
        </w:rPr>
      </w:pPr>
      <w:r w:rsidRPr="00B10686">
        <w:rPr>
          <w:rFonts w:ascii="Arial" w:hAnsi="Arial" w:cs="Arial"/>
          <w:b/>
          <w:lang w:val="en-US" w:bidi="ar-SA"/>
        </w:rPr>
        <w:t xml:space="preserve">Seed rate and Spacing: </w:t>
      </w:r>
    </w:p>
    <w:p w:rsidR="002778E9" w:rsidRPr="00B10686" w:rsidRDefault="002778E9" w:rsidP="002778E9">
      <w:pPr>
        <w:pStyle w:val="NoSpacing"/>
        <w:rPr>
          <w:rFonts w:ascii="Arial" w:hAnsi="Arial" w:cs="Arial"/>
          <w:lang w:val="en-US" w:bidi="ar-SA"/>
        </w:rPr>
      </w:pPr>
      <w:r w:rsidRPr="00B10686">
        <w:rPr>
          <w:rFonts w:ascii="Arial" w:hAnsi="Arial" w:cs="Arial"/>
          <w:lang w:val="en-US" w:bidi="ar-SA"/>
        </w:rPr>
        <w:t xml:space="preserve">4 kg/ha   </w:t>
      </w:r>
    </w:p>
    <w:p w:rsidR="002778E9" w:rsidRPr="00B10686" w:rsidRDefault="002778E9" w:rsidP="002778E9">
      <w:pPr>
        <w:pStyle w:val="NoSpacing"/>
        <w:rPr>
          <w:rFonts w:ascii="Arial" w:hAnsi="Arial" w:cs="Arial"/>
          <w:lang w:val="en-US" w:bidi="ar-SA"/>
        </w:rPr>
      </w:pPr>
      <w:r w:rsidRPr="00B10686">
        <w:rPr>
          <w:rFonts w:ascii="Arial" w:hAnsi="Arial" w:cs="Arial"/>
          <w:lang w:val="en-US" w:bidi="ar-SA"/>
        </w:rPr>
        <w:lastRenderedPageBreak/>
        <w:t>45 x 12 - 15 cm</w:t>
      </w:r>
    </w:p>
    <w:p w:rsidR="002778E9" w:rsidRPr="00B10686" w:rsidRDefault="002778E9" w:rsidP="002778E9">
      <w:pPr>
        <w:rPr>
          <w:rFonts w:ascii="Arial" w:hAnsi="Arial" w:cs="Arial"/>
          <w:lang w:val="en-US" w:bidi="ar-SA"/>
        </w:rPr>
      </w:pPr>
      <w:r w:rsidRPr="00B10686">
        <w:rPr>
          <w:rFonts w:ascii="Arial" w:hAnsi="Arial" w:cs="Arial"/>
          <w:lang w:val="en-US" w:bidi="ar-SA"/>
        </w:rPr>
        <w:t>Remove excess Plants at 15-20 days age of the crop.</w:t>
      </w:r>
    </w:p>
    <w:p w:rsidR="002778E9" w:rsidRPr="00B10686" w:rsidRDefault="002778E9" w:rsidP="002778E9">
      <w:pPr>
        <w:rPr>
          <w:rFonts w:ascii="Arial" w:hAnsi="Arial" w:cs="Arial"/>
          <w:b/>
          <w:lang w:val="en-US" w:bidi="ar-SA"/>
        </w:rPr>
      </w:pPr>
      <w:r w:rsidRPr="00B10686">
        <w:rPr>
          <w:rFonts w:ascii="Arial" w:hAnsi="Arial" w:cs="Arial"/>
          <w:b/>
          <w:lang w:val="en-US" w:bidi="ar-SA"/>
        </w:rPr>
        <w:t>Fertilizer doses and time of application:</w:t>
      </w:r>
    </w:p>
    <w:p w:rsidR="002778E9" w:rsidRPr="00B10686" w:rsidRDefault="002778E9" w:rsidP="002778E9">
      <w:pPr>
        <w:pStyle w:val="NoSpacing"/>
        <w:rPr>
          <w:rFonts w:ascii="Arial" w:hAnsi="Arial" w:cs="Arial"/>
          <w:lang w:val="en-US" w:bidi="ar-SA"/>
        </w:rPr>
      </w:pPr>
      <w:r w:rsidRPr="00B10686">
        <w:rPr>
          <w:rFonts w:ascii="Arial" w:hAnsi="Arial" w:cs="Arial"/>
          <w:lang w:val="en-US" w:bidi="ar-SA"/>
        </w:rPr>
        <w:t xml:space="preserve">FYM: 2-3 t/ha </w:t>
      </w:r>
    </w:p>
    <w:p w:rsidR="002778E9" w:rsidRPr="00B10686" w:rsidRDefault="002778E9" w:rsidP="002778E9">
      <w:pPr>
        <w:pStyle w:val="NoSpacing"/>
        <w:rPr>
          <w:rFonts w:ascii="Arial" w:hAnsi="Arial" w:cs="Arial"/>
          <w:b/>
          <w:bCs/>
          <w:lang w:val="en-US" w:bidi="ar-SA"/>
        </w:rPr>
      </w:pPr>
      <w:r w:rsidRPr="00B10686">
        <w:rPr>
          <w:rFonts w:ascii="Arial" w:hAnsi="Arial" w:cs="Arial"/>
          <w:b/>
          <w:bCs/>
          <w:lang w:val="en-US" w:bidi="ar-SA"/>
        </w:rPr>
        <w:t>Irrigated conditions:</w:t>
      </w:r>
    </w:p>
    <w:p w:rsidR="002778E9" w:rsidRPr="00B10686" w:rsidRDefault="002778E9" w:rsidP="002778E9">
      <w:pPr>
        <w:pStyle w:val="NoSpacing"/>
        <w:rPr>
          <w:rFonts w:ascii="Arial" w:hAnsi="Arial" w:cs="Arial"/>
          <w:lang w:val="en-US" w:bidi="ar-SA"/>
        </w:rPr>
      </w:pPr>
      <w:r w:rsidRPr="00B10686">
        <w:rPr>
          <w:rFonts w:ascii="Arial" w:hAnsi="Arial" w:cs="Arial"/>
          <w:lang w:val="en-US" w:bidi="ar-SA"/>
        </w:rPr>
        <w:t>Basal: 40 N + 40 P + 30 K kg/ha</w:t>
      </w:r>
    </w:p>
    <w:p w:rsidR="002778E9" w:rsidRPr="00B10686" w:rsidRDefault="002778E9" w:rsidP="002778E9">
      <w:pPr>
        <w:pStyle w:val="NoSpacing"/>
        <w:rPr>
          <w:rFonts w:ascii="Arial" w:hAnsi="Arial" w:cs="Arial"/>
          <w:lang w:val="en-US" w:bidi="ar-SA"/>
        </w:rPr>
      </w:pPr>
      <w:r w:rsidRPr="00B10686">
        <w:rPr>
          <w:rFonts w:ascii="Arial" w:hAnsi="Arial" w:cs="Arial"/>
          <w:lang w:val="en-US" w:bidi="ar-SA"/>
        </w:rPr>
        <w:t>Top (30-35 days crop): 40 N kg/ha</w:t>
      </w:r>
    </w:p>
    <w:p w:rsidR="002778E9" w:rsidRPr="00B10686" w:rsidRDefault="002778E9" w:rsidP="002778E9">
      <w:pPr>
        <w:pStyle w:val="NoSpacing"/>
        <w:rPr>
          <w:rFonts w:ascii="Arial" w:hAnsi="Arial" w:cs="Arial"/>
          <w:b/>
          <w:bCs/>
          <w:lang w:val="en-US" w:bidi="ar-SA"/>
        </w:rPr>
      </w:pPr>
      <w:r w:rsidRPr="00B10686">
        <w:rPr>
          <w:rFonts w:ascii="Arial" w:hAnsi="Arial" w:cs="Arial"/>
          <w:b/>
          <w:bCs/>
          <w:lang w:val="en-US" w:bidi="ar-SA"/>
        </w:rPr>
        <w:t>Rain fed conditions</w:t>
      </w:r>
    </w:p>
    <w:p w:rsidR="002778E9" w:rsidRPr="00B10686" w:rsidRDefault="002778E9" w:rsidP="002778E9">
      <w:pPr>
        <w:pStyle w:val="NoSpacing"/>
        <w:rPr>
          <w:rFonts w:ascii="Arial" w:hAnsi="Arial" w:cs="Arial"/>
          <w:lang w:val="en-US" w:bidi="ar-SA"/>
        </w:rPr>
      </w:pPr>
      <w:r w:rsidRPr="00B10686">
        <w:rPr>
          <w:rFonts w:ascii="Arial" w:hAnsi="Arial" w:cs="Arial"/>
          <w:lang w:val="en-US" w:bidi="ar-SA"/>
        </w:rPr>
        <w:t>Basal: 30 N + 30 P + 20 K kg/ha</w:t>
      </w:r>
    </w:p>
    <w:p w:rsidR="002778E9" w:rsidRPr="00B10686" w:rsidRDefault="002778E9" w:rsidP="002778E9">
      <w:pPr>
        <w:rPr>
          <w:rFonts w:ascii="Arial" w:hAnsi="Arial" w:cs="Arial"/>
          <w:lang w:val="en-US" w:bidi="ar-SA"/>
        </w:rPr>
      </w:pPr>
      <w:r w:rsidRPr="00B10686">
        <w:rPr>
          <w:rFonts w:ascii="Arial" w:hAnsi="Arial" w:cs="Arial"/>
          <w:lang w:val="en-US" w:bidi="ar-SA"/>
        </w:rPr>
        <w:t>Top (30-35 days crop): 30 N kg/ha</w:t>
      </w:r>
    </w:p>
    <w:p w:rsidR="002778E9" w:rsidRPr="00B10686" w:rsidRDefault="002778E9" w:rsidP="002778E9">
      <w:pPr>
        <w:pStyle w:val="NoSpacing"/>
        <w:rPr>
          <w:rFonts w:ascii="Arial" w:hAnsi="Arial" w:cs="Arial"/>
          <w:lang w:val="en-US" w:bidi="ar-SA"/>
        </w:rPr>
      </w:pPr>
      <w:r w:rsidRPr="00B10686">
        <w:rPr>
          <w:rFonts w:ascii="Arial" w:hAnsi="Arial" w:cs="Arial"/>
          <w:b/>
          <w:lang w:val="en-US" w:bidi="ar-SA"/>
        </w:rPr>
        <w:t>Weed control (name of chemical and mechanical</w:t>
      </w:r>
      <w:proofErr w:type="gramStart"/>
      <w:r w:rsidRPr="00B10686">
        <w:rPr>
          <w:rFonts w:ascii="Arial" w:hAnsi="Arial" w:cs="Arial"/>
          <w:b/>
          <w:lang w:val="en-US" w:bidi="ar-SA"/>
        </w:rPr>
        <w:t>) :</w:t>
      </w:r>
      <w:proofErr w:type="gramEnd"/>
      <w:r w:rsidRPr="00B10686">
        <w:rPr>
          <w:rFonts w:ascii="Arial" w:hAnsi="Arial" w:cs="Arial"/>
          <w:b/>
          <w:lang w:val="en-US" w:bidi="ar-SA"/>
        </w:rPr>
        <w:t xml:space="preserve"> </w:t>
      </w:r>
      <w:r w:rsidRPr="00B10686">
        <w:rPr>
          <w:rFonts w:ascii="Arial" w:hAnsi="Arial" w:cs="Arial"/>
          <w:lang w:val="en-US" w:bidi="ar-SA"/>
        </w:rPr>
        <w:t xml:space="preserve">Two manual </w:t>
      </w:r>
      <w:proofErr w:type="spellStart"/>
      <w:r w:rsidRPr="00B10686">
        <w:rPr>
          <w:rFonts w:ascii="Arial" w:hAnsi="Arial" w:cs="Arial"/>
          <w:lang w:val="en-US" w:bidi="ar-SA"/>
        </w:rPr>
        <w:t>weedings</w:t>
      </w:r>
      <w:proofErr w:type="spellEnd"/>
      <w:r w:rsidRPr="00B10686">
        <w:rPr>
          <w:rFonts w:ascii="Arial" w:hAnsi="Arial" w:cs="Arial"/>
          <w:lang w:val="en-US" w:bidi="ar-SA"/>
        </w:rPr>
        <w:t xml:space="preserve"> along with one or two intercultural operations with </w:t>
      </w:r>
      <w:proofErr w:type="spellStart"/>
      <w:r w:rsidRPr="00B10686">
        <w:rPr>
          <w:rFonts w:ascii="Arial" w:hAnsi="Arial" w:cs="Arial"/>
          <w:lang w:val="en-US" w:bidi="ar-SA"/>
        </w:rPr>
        <w:t>danti</w:t>
      </w:r>
      <w:proofErr w:type="spellEnd"/>
      <w:r w:rsidRPr="00B10686">
        <w:rPr>
          <w:rFonts w:ascii="Arial" w:hAnsi="Arial" w:cs="Arial"/>
          <w:lang w:val="en-US" w:bidi="ar-SA"/>
        </w:rPr>
        <w:t xml:space="preserve"> is effective.</w:t>
      </w:r>
    </w:p>
    <w:p w:rsidR="002778E9" w:rsidRPr="00B10686" w:rsidRDefault="002778E9" w:rsidP="002778E9">
      <w:pPr>
        <w:rPr>
          <w:rFonts w:ascii="Arial" w:hAnsi="Arial" w:cs="Arial"/>
          <w:lang w:val="en-US" w:bidi="ar-SA"/>
        </w:rPr>
      </w:pPr>
      <w:r w:rsidRPr="00B10686">
        <w:rPr>
          <w:rFonts w:ascii="Arial" w:hAnsi="Arial" w:cs="Arial"/>
          <w:lang w:val="en-US" w:bidi="ar-SA"/>
        </w:rPr>
        <w:t xml:space="preserve"> Pre emergence application of weedicide Atrazine @ 4 g/lit within 48 </w:t>
      </w:r>
      <w:proofErr w:type="spellStart"/>
      <w:r w:rsidRPr="00B10686">
        <w:rPr>
          <w:rFonts w:ascii="Arial" w:hAnsi="Arial" w:cs="Arial"/>
          <w:lang w:val="en-US" w:bidi="ar-SA"/>
        </w:rPr>
        <w:t>hrs</w:t>
      </w:r>
      <w:proofErr w:type="spellEnd"/>
      <w:r w:rsidRPr="00B10686">
        <w:rPr>
          <w:rFonts w:ascii="Arial" w:hAnsi="Arial" w:cs="Arial"/>
          <w:lang w:val="en-US" w:bidi="ar-SA"/>
        </w:rPr>
        <w:t xml:space="preserve"> of sowing coupled with one manual weeding and one intercultural operation is also economical.</w:t>
      </w:r>
    </w:p>
    <w:p w:rsidR="003C7E3C" w:rsidRPr="00B10686" w:rsidRDefault="002778E9" w:rsidP="003C7E3C">
      <w:pPr>
        <w:pStyle w:val="NoSpacing"/>
        <w:rPr>
          <w:rFonts w:ascii="Arial" w:hAnsi="Arial" w:cs="Arial"/>
          <w:b/>
          <w:bCs/>
          <w:u w:val="single"/>
          <w:lang w:val="en-US" w:bidi="ar-SA"/>
        </w:rPr>
      </w:pPr>
      <w:r w:rsidRPr="00B10686">
        <w:rPr>
          <w:rFonts w:ascii="Arial" w:hAnsi="Arial" w:cs="Arial"/>
          <w:b/>
          <w:lang w:val="en-US" w:bidi="ar-SA"/>
        </w:rPr>
        <w:t>Major disease and pest control</w:t>
      </w:r>
      <w:r w:rsidR="003C7E3C" w:rsidRPr="00B10686">
        <w:rPr>
          <w:rFonts w:ascii="Arial" w:hAnsi="Arial" w:cs="Arial"/>
          <w:b/>
          <w:lang w:val="en-US" w:bidi="ar-SA"/>
        </w:rPr>
        <w:t>:</w:t>
      </w:r>
      <w:r w:rsidR="003C7E3C" w:rsidRPr="00B10686">
        <w:rPr>
          <w:rFonts w:ascii="Arial" w:hAnsi="Arial" w:cs="Arial"/>
          <w:b/>
          <w:bCs/>
          <w:u w:val="single"/>
          <w:lang w:val="en-US" w:bidi="ar-SA"/>
        </w:rPr>
        <w:t xml:space="preserve"> Pests:</w:t>
      </w:r>
    </w:p>
    <w:p w:rsidR="003C7E3C" w:rsidRPr="00B10686" w:rsidRDefault="003C7E3C" w:rsidP="003C7E3C">
      <w:pPr>
        <w:pStyle w:val="NoSpacing"/>
        <w:rPr>
          <w:rFonts w:ascii="Arial" w:hAnsi="Arial" w:cs="Arial"/>
          <w:lang w:val="en-US" w:bidi="ar-SA"/>
        </w:rPr>
      </w:pPr>
      <w:r w:rsidRPr="00B10686">
        <w:rPr>
          <w:rFonts w:ascii="Arial" w:hAnsi="Arial" w:cs="Arial"/>
          <w:lang w:val="en-US" w:bidi="ar-SA"/>
        </w:rPr>
        <w:t>1. White grub:</w:t>
      </w:r>
    </w:p>
    <w:p w:rsidR="003C7E3C" w:rsidRPr="00B10686" w:rsidRDefault="003C7E3C" w:rsidP="003C7E3C">
      <w:pPr>
        <w:pStyle w:val="NoSpacing"/>
        <w:rPr>
          <w:rFonts w:ascii="Arial" w:hAnsi="Arial" w:cs="Arial"/>
          <w:lang w:val="en-US" w:bidi="ar-SA"/>
        </w:rPr>
      </w:pPr>
      <w:r w:rsidRPr="00B10686">
        <w:rPr>
          <w:rFonts w:ascii="Arial" w:hAnsi="Arial" w:cs="Arial"/>
          <w:lang w:val="en-US" w:bidi="ar-SA"/>
        </w:rPr>
        <w:t xml:space="preserve">Apply Phorate @ 12 kg/ha or Carbofuran granules @ 20 kg/ha in seed furrows at the time of sowing. </w:t>
      </w:r>
    </w:p>
    <w:p w:rsidR="003C7E3C" w:rsidRPr="00B10686" w:rsidRDefault="003C7E3C" w:rsidP="003C7E3C">
      <w:pPr>
        <w:pStyle w:val="NoSpacing"/>
        <w:rPr>
          <w:rFonts w:ascii="Arial" w:hAnsi="Arial" w:cs="Arial"/>
          <w:lang w:val="en-US" w:bidi="ar-SA"/>
        </w:rPr>
      </w:pPr>
      <w:r w:rsidRPr="00B10686">
        <w:rPr>
          <w:rFonts w:ascii="Arial" w:hAnsi="Arial" w:cs="Arial"/>
          <w:lang w:val="en-US" w:bidi="ar-SA"/>
        </w:rPr>
        <w:t>2. Shoot fly:</w:t>
      </w:r>
    </w:p>
    <w:p w:rsidR="003C7E3C" w:rsidRPr="00B10686" w:rsidRDefault="003C7E3C" w:rsidP="003C7E3C">
      <w:pPr>
        <w:pStyle w:val="NoSpacing"/>
        <w:rPr>
          <w:rFonts w:ascii="Arial" w:hAnsi="Arial" w:cs="Arial"/>
          <w:lang w:val="en-US" w:bidi="ar-SA"/>
        </w:rPr>
      </w:pPr>
      <w:r w:rsidRPr="00B10686">
        <w:rPr>
          <w:rFonts w:ascii="Arial" w:hAnsi="Arial" w:cs="Arial"/>
          <w:lang w:val="en-US" w:bidi="ar-SA"/>
        </w:rPr>
        <w:t>Application of carbofuran 3G at 20 kg/ha in seed furrows</w:t>
      </w:r>
    </w:p>
    <w:p w:rsidR="003C7E3C" w:rsidRPr="00B10686" w:rsidRDefault="003C7E3C" w:rsidP="003C7E3C">
      <w:pPr>
        <w:pStyle w:val="NoSpacing"/>
        <w:rPr>
          <w:rFonts w:ascii="Arial" w:hAnsi="Arial" w:cs="Arial"/>
          <w:lang w:val="en-US" w:bidi="ar-SA"/>
        </w:rPr>
      </w:pPr>
      <w:r w:rsidRPr="00B10686">
        <w:rPr>
          <w:rFonts w:ascii="Arial" w:hAnsi="Arial" w:cs="Arial"/>
          <w:lang w:val="en-US" w:bidi="ar-SA"/>
        </w:rPr>
        <w:t xml:space="preserve">3. Grey weevil and other leaf feeding and ear head pests: </w:t>
      </w:r>
    </w:p>
    <w:p w:rsidR="003C7E3C" w:rsidRPr="00B10686" w:rsidRDefault="003C7E3C" w:rsidP="003C7E3C">
      <w:pPr>
        <w:pStyle w:val="NoSpacing"/>
        <w:rPr>
          <w:rFonts w:ascii="Arial" w:hAnsi="Arial" w:cs="Arial"/>
          <w:lang w:val="en-US" w:bidi="ar-SA"/>
        </w:rPr>
      </w:pPr>
      <w:r w:rsidRPr="00B10686">
        <w:rPr>
          <w:rFonts w:ascii="Arial" w:hAnsi="Arial" w:cs="Arial"/>
          <w:lang w:val="en-US" w:bidi="ar-SA"/>
        </w:rPr>
        <w:t>Dust Methyl parathion 2% or Fenvalerate 0.4% or Quinolphos 1.5% @ 25 kg/ha</w:t>
      </w:r>
    </w:p>
    <w:p w:rsidR="003C7E3C" w:rsidRPr="00B10686" w:rsidRDefault="003C7E3C" w:rsidP="003C7E3C">
      <w:pPr>
        <w:pStyle w:val="NoSpacing"/>
        <w:rPr>
          <w:rFonts w:ascii="Arial" w:hAnsi="Arial" w:cs="Arial"/>
          <w:lang w:val="en-US" w:bidi="ar-SA"/>
        </w:rPr>
      </w:pPr>
    </w:p>
    <w:p w:rsidR="003C7E3C" w:rsidRPr="00B10686" w:rsidRDefault="003C7E3C" w:rsidP="003C7E3C">
      <w:pPr>
        <w:pStyle w:val="NoSpacing"/>
        <w:rPr>
          <w:rFonts w:ascii="Arial" w:hAnsi="Arial" w:cs="Arial"/>
          <w:b/>
          <w:bCs/>
          <w:u w:val="single"/>
          <w:lang w:val="en-US" w:bidi="ar-SA"/>
        </w:rPr>
      </w:pPr>
      <w:r w:rsidRPr="00B10686">
        <w:rPr>
          <w:rFonts w:ascii="Arial" w:hAnsi="Arial" w:cs="Arial"/>
          <w:b/>
          <w:bCs/>
          <w:u w:val="single"/>
          <w:lang w:val="en-US" w:bidi="ar-SA"/>
        </w:rPr>
        <w:t xml:space="preserve">Diseases: </w:t>
      </w:r>
    </w:p>
    <w:p w:rsidR="003C7E3C" w:rsidRPr="00B10686" w:rsidRDefault="003C7E3C" w:rsidP="003C7E3C">
      <w:pPr>
        <w:pStyle w:val="NoSpacing"/>
        <w:rPr>
          <w:rFonts w:ascii="Arial" w:hAnsi="Arial" w:cs="Arial"/>
          <w:lang w:val="en-US" w:bidi="ar-SA"/>
        </w:rPr>
      </w:pPr>
      <w:r w:rsidRPr="00B10686">
        <w:rPr>
          <w:rFonts w:ascii="Arial" w:hAnsi="Arial" w:cs="Arial"/>
          <w:lang w:val="en-US" w:bidi="ar-SA"/>
        </w:rPr>
        <w:t xml:space="preserve">1. Downy mildew:   </w:t>
      </w:r>
    </w:p>
    <w:p w:rsidR="003C7E3C" w:rsidRPr="00B10686" w:rsidRDefault="003C7E3C" w:rsidP="003C7E3C">
      <w:pPr>
        <w:pStyle w:val="NoSpacing"/>
        <w:rPr>
          <w:rFonts w:ascii="Arial" w:hAnsi="Arial" w:cs="Arial"/>
          <w:lang w:val="en-US" w:bidi="ar-SA"/>
        </w:rPr>
      </w:pPr>
      <w:r w:rsidRPr="00B10686">
        <w:rPr>
          <w:rFonts w:ascii="Arial" w:hAnsi="Arial" w:cs="Arial"/>
          <w:lang w:val="en-US" w:bidi="ar-SA"/>
        </w:rPr>
        <w:t>Treat the seed with Apron SD 35 @ 6 g / kg seed.</w:t>
      </w:r>
    </w:p>
    <w:p w:rsidR="003C7E3C" w:rsidRPr="00B10686" w:rsidRDefault="003C7E3C" w:rsidP="003C7E3C">
      <w:pPr>
        <w:pStyle w:val="NoSpacing"/>
        <w:rPr>
          <w:rFonts w:ascii="Arial" w:hAnsi="Arial" w:cs="Arial"/>
          <w:lang w:val="en-US" w:bidi="ar-SA"/>
        </w:rPr>
      </w:pPr>
      <w:r w:rsidRPr="00B10686">
        <w:rPr>
          <w:rFonts w:ascii="Arial" w:hAnsi="Arial" w:cs="Arial"/>
          <w:lang w:val="en-US" w:bidi="ar-SA"/>
        </w:rPr>
        <w:t xml:space="preserve">Foliar spray of Ridomil 25WP @ 1 g/lit at 21 days after sowing if infection exceeds 5%.   </w:t>
      </w:r>
    </w:p>
    <w:p w:rsidR="003C7E3C" w:rsidRPr="00B10686" w:rsidRDefault="003C7E3C" w:rsidP="003C7E3C">
      <w:pPr>
        <w:pStyle w:val="NoSpacing"/>
        <w:rPr>
          <w:rFonts w:ascii="Arial" w:hAnsi="Arial" w:cs="Arial"/>
          <w:lang w:val="en-US" w:bidi="ar-SA"/>
        </w:rPr>
      </w:pPr>
      <w:r w:rsidRPr="00B10686">
        <w:rPr>
          <w:rFonts w:ascii="Arial" w:hAnsi="Arial" w:cs="Arial"/>
          <w:lang w:val="en-US" w:bidi="ar-SA"/>
        </w:rPr>
        <w:t>Uproot and burn the infected plants.</w:t>
      </w:r>
    </w:p>
    <w:p w:rsidR="003C7E3C" w:rsidRPr="00B10686" w:rsidRDefault="003C7E3C" w:rsidP="003C7E3C">
      <w:pPr>
        <w:pStyle w:val="NoSpacing"/>
        <w:rPr>
          <w:rFonts w:ascii="Arial" w:hAnsi="Arial" w:cs="Arial"/>
          <w:lang w:val="en-US" w:bidi="ar-SA"/>
        </w:rPr>
      </w:pPr>
      <w:r w:rsidRPr="00B10686">
        <w:rPr>
          <w:rFonts w:ascii="Arial" w:hAnsi="Arial" w:cs="Arial"/>
          <w:lang w:val="en-US" w:bidi="ar-SA"/>
        </w:rPr>
        <w:t xml:space="preserve">Avoid monoculture of particular cultivar.                                                   </w:t>
      </w:r>
    </w:p>
    <w:p w:rsidR="003C7E3C" w:rsidRPr="00B10686" w:rsidRDefault="003C7E3C" w:rsidP="003C7E3C">
      <w:pPr>
        <w:pStyle w:val="NoSpacing"/>
        <w:rPr>
          <w:rFonts w:ascii="Arial" w:hAnsi="Arial" w:cs="Arial"/>
          <w:lang w:val="en-US" w:bidi="ar-SA"/>
        </w:rPr>
      </w:pPr>
    </w:p>
    <w:p w:rsidR="003C7E3C" w:rsidRPr="00B10686" w:rsidRDefault="003C7E3C" w:rsidP="003C7E3C">
      <w:pPr>
        <w:pStyle w:val="NoSpacing"/>
        <w:rPr>
          <w:rFonts w:ascii="Arial" w:hAnsi="Arial" w:cs="Arial"/>
          <w:lang w:val="en-US" w:bidi="ar-SA"/>
        </w:rPr>
      </w:pPr>
      <w:r w:rsidRPr="00B10686">
        <w:rPr>
          <w:rFonts w:ascii="Arial" w:hAnsi="Arial" w:cs="Arial"/>
          <w:lang w:val="en-US" w:bidi="ar-SA"/>
        </w:rPr>
        <w:t xml:space="preserve">2. Ergot:  </w:t>
      </w:r>
    </w:p>
    <w:p w:rsidR="003C7E3C" w:rsidRPr="00B10686" w:rsidRDefault="003C7E3C" w:rsidP="003C7E3C">
      <w:pPr>
        <w:pStyle w:val="NoSpacing"/>
        <w:rPr>
          <w:rFonts w:ascii="Arial" w:hAnsi="Arial" w:cs="Arial"/>
          <w:lang w:val="en-US" w:bidi="ar-SA"/>
        </w:rPr>
      </w:pPr>
      <w:r w:rsidRPr="00B10686">
        <w:rPr>
          <w:rFonts w:ascii="Arial" w:hAnsi="Arial" w:cs="Arial"/>
          <w:lang w:val="en-US" w:bidi="ar-SA"/>
        </w:rPr>
        <w:t xml:space="preserve">Dip the seeds in 2 % brine solution, stir and remove the floating seeds and sclerotia, dry the seeds lying at the bottom and sow.   </w:t>
      </w:r>
    </w:p>
    <w:p w:rsidR="003C7E3C" w:rsidRPr="00B10686" w:rsidRDefault="003C7E3C" w:rsidP="003C7E3C">
      <w:pPr>
        <w:pStyle w:val="NoSpacing"/>
        <w:rPr>
          <w:rFonts w:ascii="Arial" w:hAnsi="Arial" w:cs="Arial"/>
          <w:lang w:val="en-US" w:bidi="ar-SA"/>
        </w:rPr>
      </w:pPr>
      <w:r w:rsidRPr="00B10686">
        <w:rPr>
          <w:rFonts w:ascii="Arial" w:hAnsi="Arial" w:cs="Arial"/>
          <w:lang w:val="en-US" w:bidi="ar-SA"/>
        </w:rPr>
        <w:t xml:space="preserve">Need based spray of Mancozeb (2.5 g/lit) or Carbandazem (1gm/lit) or Ziram @ 2 g/litre at boot leaf and flowering stage. </w:t>
      </w:r>
    </w:p>
    <w:p w:rsidR="003C7E3C" w:rsidRPr="00B10686" w:rsidRDefault="003C7E3C" w:rsidP="003C7E3C">
      <w:pPr>
        <w:rPr>
          <w:rFonts w:ascii="Arial" w:hAnsi="Arial" w:cs="Arial"/>
          <w:lang w:val="en-US" w:bidi="ar-SA"/>
        </w:rPr>
      </w:pPr>
      <w:r w:rsidRPr="00B10686">
        <w:rPr>
          <w:rFonts w:ascii="Arial" w:hAnsi="Arial" w:cs="Arial"/>
          <w:lang w:val="en-US" w:bidi="ar-SA"/>
        </w:rPr>
        <w:t xml:space="preserve">Plough the field soon after harvest to bury the ergot inoculum </w:t>
      </w:r>
    </w:p>
    <w:p w:rsidR="002778E9" w:rsidRPr="00B10686" w:rsidRDefault="003C7E3C" w:rsidP="003C7E3C">
      <w:pPr>
        <w:rPr>
          <w:rFonts w:ascii="Arial" w:hAnsi="Arial" w:cs="Arial"/>
          <w:lang w:val="en-US" w:bidi="ar-SA"/>
        </w:rPr>
      </w:pPr>
      <w:r w:rsidRPr="00B10686">
        <w:rPr>
          <w:rFonts w:ascii="Arial" w:hAnsi="Arial" w:cs="Arial"/>
          <w:b/>
          <w:lang w:val="en-US" w:bidi="ar-SA"/>
        </w:rPr>
        <w:t xml:space="preserve">Irrigation schedule along with critical </w:t>
      </w:r>
      <w:r w:rsidR="00B10686" w:rsidRPr="00B10686">
        <w:rPr>
          <w:rFonts w:ascii="Arial" w:hAnsi="Arial" w:cs="Arial"/>
          <w:b/>
          <w:lang w:val="en-US" w:bidi="ar-SA"/>
        </w:rPr>
        <w:t>stages:</w:t>
      </w:r>
      <w:r w:rsidRPr="00B10686">
        <w:rPr>
          <w:rFonts w:ascii="Arial" w:hAnsi="Arial" w:cs="Arial"/>
          <w:lang w:val="en-US" w:bidi="ar-SA"/>
        </w:rPr>
        <w:t xml:space="preserve"> In irrigated crop, irrigation should be given at sowing, tillering, ear head emergence / flowering and grain filling stages.</w:t>
      </w:r>
    </w:p>
    <w:p w:rsidR="003C7E3C" w:rsidRPr="00B10686" w:rsidRDefault="003C7E3C" w:rsidP="003C7E3C">
      <w:pPr>
        <w:pStyle w:val="NoSpacing"/>
        <w:spacing w:line="256" w:lineRule="auto"/>
        <w:rPr>
          <w:rFonts w:ascii="Arial" w:hAnsi="Arial" w:cs="Arial"/>
          <w:lang w:val="en-US" w:bidi="ar-SA"/>
        </w:rPr>
      </w:pPr>
      <w:r w:rsidRPr="00B10686">
        <w:rPr>
          <w:rFonts w:ascii="Arial" w:hAnsi="Arial" w:cs="Arial"/>
          <w:b/>
          <w:lang w:val="en-US" w:bidi="ar-SA"/>
        </w:rPr>
        <w:t>Harvesting:</w:t>
      </w:r>
      <w:r w:rsidRPr="00B10686">
        <w:rPr>
          <w:rFonts w:ascii="Arial" w:hAnsi="Arial" w:cs="Arial"/>
          <w:lang w:val="en-US" w:bidi="ar-SA"/>
        </w:rPr>
        <w:t xml:space="preserve"> In general the maturity duration is 80-85 days</w:t>
      </w:r>
    </w:p>
    <w:p w:rsidR="00285800" w:rsidRDefault="00285800" w:rsidP="003C7E3C">
      <w:pPr>
        <w:rPr>
          <w:rFonts w:ascii="Arial" w:hAnsi="Arial" w:cs="Arial"/>
          <w:b/>
          <w:lang w:val="en-US" w:bidi="ar-SA"/>
        </w:rPr>
      </w:pPr>
    </w:p>
    <w:p w:rsidR="003C7E3C" w:rsidRPr="00285800" w:rsidRDefault="00285800" w:rsidP="003C7E3C">
      <w:pPr>
        <w:rPr>
          <w:rFonts w:ascii="Arial" w:hAnsi="Arial" w:cs="Arial"/>
          <w:b/>
          <w:lang w:val="en-US" w:bidi="ar-SA"/>
        </w:rPr>
      </w:pPr>
      <w:r w:rsidRPr="00285800">
        <w:rPr>
          <w:rFonts w:ascii="Arial" w:hAnsi="Arial" w:cs="Arial"/>
          <w:b/>
          <w:lang w:val="en-US" w:bidi="ar-SA"/>
        </w:rPr>
        <w:t>Expected yield of the variety:</w:t>
      </w:r>
      <w:r w:rsidRPr="00285800">
        <w:rPr>
          <w:rFonts w:ascii="Arial" w:hAnsi="Arial" w:cs="Arial"/>
          <w:lang w:val="en-US" w:bidi="ar-SA"/>
        </w:rPr>
        <w:t xml:space="preserve"> In general the varieties give grain yield of 20 – 25 q/ha and hybrids will give a grain yield of 30-35 q/ha  </w:t>
      </w:r>
    </w:p>
    <w:sectPr w:rsidR="003C7E3C" w:rsidRPr="0028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utami">
    <w:altName w:val="Cambria Math"/>
    <w:panose1 w:val="020005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6B3"/>
    <w:rsid w:val="000405E0"/>
    <w:rsid w:val="001C1900"/>
    <w:rsid w:val="002778E9"/>
    <w:rsid w:val="00285800"/>
    <w:rsid w:val="002B1FAA"/>
    <w:rsid w:val="003C7E3C"/>
    <w:rsid w:val="005A324B"/>
    <w:rsid w:val="005B26B3"/>
    <w:rsid w:val="00603987"/>
    <w:rsid w:val="00697A20"/>
    <w:rsid w:val="007D0F58"/>
    <w:rsid w:val="00B10686"/>
    <w:rsid w:val="00CD6668"/>
    <w:rsid w:val="00EF4820"/>
    <w:rsid w:val="00F24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B8D155-D761-4F5B-8F4A-7826BB2DF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78E9"/>
    <w:pPr>
      <w:spacing w:line="256" w:lineRule="auto"/>
    </w:pPr>
    <w:rPr>
      <w:rFonts w:cs="Gautami"/>
      <w:lang w:bidi="te-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778E9"/>
    <w:pPr>
      <w:spacing w:after="0" w:line="240" w:lineRule="auto"/>
    </w:pPr>
    <w:rPr>
      <w:rFonts w:cs="Gautami"/>
      <w:lang w:bidi="te-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074406">
      <w:bodyDiv w:val="1"/>
      <w:marLeft w:val="0"/>
      <w:marRight w:val="0"/>
      <w:marTop w:val="0"/>
      <w:marBottom w:val="0"/>
      <w:divBdr>
        <w:top w:val="none" w:sz="0" w:space="0" w:color="auto"/>
        <w:left w:val="none" w:sz="0" w:space="0" w:color="auto"/>
        <w:bottom w:val="none" w:sz="0" w:space="0" w:color="auto"/>
        <w:right w:val="none" w:sz="0" w:space="0" w:color="auto"/>
      </w:divBdr>
    </w:div>
    <w:div w:id="290719597">
      <w:bodyDiv w:val="1"/>
      <w:marLeft w:val="0"/>
      <w:marRight w:val="0"/>
      <w:marTop w:val="0"/>
      <w:marBottom w:val="0"/>
      <w:divBdr>
        <w:top w:val="none" w:sz="0" w:space="0" w:color="auto"/>
        <w:left w:val="none" w:sz="0" w:space="0" w:color="auto"/>
        <w:bottom w:val="none" w:sz="0" w:space="0" w:color="auto"/>
        <w:right w:val="none" w:sz="0" w:space="0" w:color="auto"/>
      </w:divBdr>
    </w:div>
    <w:div w:id="632366965">
      <w:bodyDiv w:val="1"/>
      <w:marLeft w:val="0"/>
      <w:marRight w:val="0"/>
      <w:marTop w:val="0"/>
      <w:marBottom w:val="0"/>
      <w:divBdr>
        <w:top w:val="none" w:sz="0" w:space="0" w:color="auto"/>
        <w:left w:val="none" w:sz="0" w:space="0" w:color="auto"/>
        <w:bottom w:val="none" w:sz="0" w:space="0" w:color="auto"/>
        <w:right w:val="none" w:sz="0" w:space="0" w:color="auto"/>
      </w:divBdr>
    </w:div>
    <w:div w:id="673188247">
      <w:bodyDiv w:val="1"/>
      <w:marLeft w:val="0"/>
      <w:marRight w:val="0"/>
      <w:marTop w:val="0"/>
      <w:marBottom w:val="0"/>
      <w:divBdr>
        <w:top w:val="none" w:sz="0" w:space="0" w:color="auto"/>
        <w:left w:val="none" w:sz="0" w:space="0" w:color="auto"/>
        <w:bottom w:val="none" w:sz="0" w:space="0" w:color="auto"/>
        <w:right w:val="none" w:sz="0" w:space="0" w:color="auto"/>
      </w:divBdr>
    </w:div>
    <w:div w:id="898707494">
      <w:bodyDiv w:val="1"/>
      <w:marLeft w:val="0"/>
      <w:marRight w:val="0"/>
      <w:marTop w:val="0"/>
      <w:marBottom w:val="0"/>
      <w:divBdr>
        <w:top w:val="none" w:sz="0" w:space="0" w:color="auto"/>
        <w:left w:val="none" w:sz="0" w:space="0" w:color="auto"/>
        <w:bottom w:val="none" w:sz="0" w:space="0" w:color="auto"/>
        <w:right w:val="none" w:sz="0" w:space="0" w:color="auto"/>
      </w:divBdr>
    </w:div>
    <w:div w:id="1098216638">
      <w:bodyDiv w:val="1"/>
      <w:marLeft w:val="0"/>
      <w:marRight w:val="0"/>
      <w:marTop w:val="0"/>
      <w:marBottom w:val="0"/>
      <w:divBdr>
        <w:top w:val="none" w:sz="0" w:space="0" w:color="auto"/>
        <w:left w:val="none" w:sz="0" w:space="0" w:color="auto"/>
        <w:bottom w:val="none" w:sz="0" w:space="0" w:color="auto"/>
        <w:right w:val="none" w:sz="0" w:space="0" w:color="auto"/>
      </w:divBdr>
    </w:div>
    <w:div w:id="1159267484">
      <w:bodyDiv w:val="1"/>
      <w:marLeft w:val="0"/>
      <w:marRight w:val="0"/>
      <w:marTop w:val="0"/>
      <w:marBottom w:val="0"/>
      <w:divBdr>
        <w:top w:val="none" w:sz="0" w:space="0" w:color="auto"/>
        <w:left w:val="none" w:sz="0" w:space="0" w:color="auto"/>
        <w:bottom w:val="none" w:sz="0" w:space="0" w:color="auto"/>
        <w:right w:val="none" w:sz="0" w:space="0" w:color="auto"/>
      </w:divBdr>
    </w:div>
    <w:div w:id="1246917739">
      <w:bodyDiv w:val="1"/>
      <w:marLeft w:val="0"/>
      <w:marRight w:val="0"/>
      <w:marTop w:val="0"/>
      <w:marBottom w:val="0"/>
      <w:divBdr>
        <w:top w:val="none" w:sz="0" w:space="0" w:color="auto"/>
        <w:left w:val="none" w:sz="0" w:space="0" w:color="auto"/>
        <w:bottom w:val="none" w:sz="0" w:space="0" w:color="auto"/>
        <w:right w:val="none" w:sz="0" w:space="0" w:color="auto"/>
      </w:divBdr>
    </w:div>
    <w:div w:id="212476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2</Pages>
  <Words>686</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wassan</dc:creator>
  <cp:keywords/>
  <dc:description/>
  <cp:lastModifiedBy>wassan</cp:lastModifiedBy>
  <cp:revision>7</cp:revision>
  <dcterms:created xsi:type="dcterms:W3CDTF">2019-09-23T09:36:00Z</dcterms:created>
  <dcterms:modified xsi:type="dcterms:W3CDTF">2019-09-23T11:15:00Z</dcterms:modified>
</cp:coreProperties>
</file>